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7" w:rsidRDefault="003B4B61" w:rsidP="003126BB">
      <w:pPr>
        <w:spacing w:line="240" w:lineRule="atLeast"/>
        <w:ind w:left="6522"/>
      </w:pPr>
      <w:r>
        <w:t>Проект № 369814-8</w:t>
      </w:r>
    </w:p>
    <w:p w:rsidR="00047F77" w:rsidRDefault="003B4B61">
      <w:pPr>
        <w:spacing w:line="240" w:lineRule="atLeast"/>
        <w:ind w:left="6522"/>
      </w:pPr>
      <w:r>
        <w:t>во втором чтении</w:t>
      </w:r>
    </w:p>
    <w:p w:rsidR="00047F77" w:rsidRDefault="00047F77">
      <w:pPr>
        <w:spacing w:line="560" w:lineRule="atLeast"/>
      </w:pPr>
    </w:p>
    <w:p w:rsidR="00047F77" w:rsidRDefault="00047F77">
      <w:pPr>
        <w:spacing w:line="560" w:lineRule="atLeast"/>
      </w:pPr>
    </w:p>
    <w:p w:rsidR="00047F77" w:rsidRDefault="00047F77">
      <w:pPr>
        <w:spacing w:line="240" w:lineRule="auto"/>
      </w:pPr>
    </w:p>
    <w:p w:rsidR="00047F77" w:rsidRDefault="00047F77">
      <w:pPr>
        <w:spacing w:line="480" w:lineRule="atLeast"/>
      </w:pPr>
    </w:p>
    <w:p w:rsidR="00047F77" w:rsidRDefault="003B4B61">
      <w:pPr>
        <w:spacing w:line="240" w:lineRule="atLeast"/>
        <w:jc w:val="center"/>
        <w:rPr>
          <w:b/>
        </w:rPr>
      </w:pPr>
      <w:r>
        <w:rPr>
          <w:b/>
        </w:rPr>
        <w:t>ФЕДЕРАЛЬНЫЙ ЗАКОН</w:t>
      </w:r>
    </w:p>
    <w:p w:rsidR="00047F77" w:rsidRDefault="00047F77">
      <w:pPr>
        <w:rPr>
          <w:b/>
        </w:rPr>
      </w:pPr>
    </w:p>
    <w:p w:rsidR="00047F77" w:rsidRDefault="00047F77">
      <w:pPr>
        <w:spacing w:line="400" w:lineRule="atLeast"/>
      </w:pPr>
    </w:p>
    <w:p w:rsidR="00047F77" w:rsidRDefault="003B4B61">
      <w:pPr>
        <w:spacing w:before="60" w:line="240" w:lineRule="auto"/>
        <w:contextualSpacing/>
        <w:jc w:val="center"/>
        <w:rPr>
          <w:b/>
          <w:strike/>
        </w:rPr>
      </w:pPr>
      <w:r>
        <w:rPr>
          <w:b/>
        </w:rPr>
        <w:t xml:space="preserve">О внесении изменений в отдельные законодательные акты </w:t>
      </w:r>
      <w:r>
        <w:rPr>
          <w:b/>
        </w:rPr>
        <w:br/>
        <w:t>Российской Федерации</w:t>
      </w:r>
    </w:p>
    <w:p w:rsidR="00047F77" w:rsidRDefault="003B4B61">
      <w:pPr>
        <w:spacing w:before="60" w:line="240" w:lineRule="auto"/>
        <w:contextualSpacing/>
        <w:jc w:val="center"/>
      </w:pPr>
      <w:r>
        <w:t>О внесении изменений в Федеральный закон «Об актах гражданского состояния» и Федеральный закон «Об основах охраны здоровья граждан в Российской Федерации»</w:t>
      </w:r>
      <w:r>
        <w:br/>
      </w:r>
    </w:p>
    <w:p w:rsidR="00047F77" w:rsidRDefault="00047F77">
      <w:pPr>
        <w:spacing w:line="240" w:lineRule="auto"/>
      </w:pPr>
    </w:p>
    <w:p w:rsidR="00047F77" w:rsidRDefault="00047F77">
      <w:pPr>
        <w:spacing w:line="240" w:lineRule="auto"/>
      </w:pPr>
    </w:p>
    <w:p w:rsidR="00047F77" w:rsidRDefault="00047F77">
      <w:pPr>
        <w:spacing w:line="240" w:lineRule="auto"/>
      </w:pPr>
    </w:p>
    <w:p w:rsidR="00047F77" w:rsidRDefault="00047F77">
      <w:pPr>
        <w:spacing w:line="240" w:lineRule="auto"/>
      </w:pPr>
    </w:p>
    <w:p w:rsidR="00047F77" w:rsidRDefault="00047F77">
      <w:pPr>
        <w:spacing w:line="240" w:lineRule="auto"/>
      </w:pP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Статья 1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 xml:space="preserve">Внести в Семейный кодекс Российской Федерации (Собрание законодательства Российской Федерации, 1996, № 1, ст. 16; 2010, № 52, </w:t>
      </w:r>
      <w:r w:rsidR="00667D80" w:rsidRPr="007B0EEE">
        <w:rPr>
          <w:b/>
        </w:rPr>
        <w:br/>
      </w:r>
      <w:r w:rsidRPr="007B0EEE">
        <w:rPr>
          <w:b/>
        </w:rPr>
        <w:t>ст. 7001; 2011, № 49, ст. 7029; 2013, № 27, ст. 3459; № 48, ст. 6165; 2015, №</w:t>
      </w:r>
      <w:r w:rsidR="00667D80" w:rsidRPr="007B0EEE">
        <w:rPr>
          <w:b/>
        </w:rPr>
        <w:t> </w:t>
      </w:r>
      <w:r w:rsidRPr="007B0EEE">
        <w:rPr>
          <w:b/>
        </w:rPr>
        <w:t>17, ст. 2476; № 29, ст. 4363; 2016, № 1, ст. 77;  2017, №  45, ст. 6576; 2019, № 22, ст. 2671) следующие изменения: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1)</w:t>
      </w:r>
      <w:r w:rsidR="00667D80" w:rsidRPr="007B0EEE">
        <w:rPr>
          <w:b/>
        </w:rPr>
        <w:t> </w:t>
      </w:r>
      <w:r w:rsidRPr="007B0EEE">
        <w:rPr>
          <w:b/>
        </w:rPr>
        <w:t>пункт 1 статьи 16 дополнить словами «</w:t>
      </w:r>
      <w:r w:rsidR="00667D80" w:rsidRPr="007B0EEE">
        <w:rPr>
          <w:b/>
        </w:rPr>
        <w:t>,</w:t>
      </w:r>
      <w:r w:rsidR="00AF43CA" w:rsidRPr="007B0EEE">
        <w:rPr>
          <w:b/>
        </w:rPr>
        <w:t xml:space="preserve"> </w:t>
      </w:r>
      <w:r w:rsidRPr="007B0EEE">
        <w:rPr>
          <w:b/>
        </w:rPr>
        <w:t>а также вследствие внесения изменения в запись акта гражданского состояния о</w:t>
      </w:r>
      <w:r w:rsidR="00667D80" w:rsidRPr="007B0EEE">
        <w:rPr>
          <w:b/>
        </w:rPr>
        <w:t>б изменении</w:t>
      </w:r>
      <w:r w:rsidRPr="007B0EEE">
        <w:rPr>
          <w:b/>
        </w:rPr>
        <w:t xml:space="preserve"> пол</w:t>
      </w:r>
      <w:r w:rsidR="00253E97">
        <w:rPr>
          <w:b/>
        </w:rPr>
        <w:t>а</w:t>
      </w:r>
      <w:r w:rsidRPr="007B0EEE">
        <w:rPr>
          <w:b/>
        </w:rPr>
        <w:t xml:space="preserve"> одн</w:t>
      </w:r>
      <w:r w:rsidR="00667D80" w:rsidRPr="007B0EEE">
        <w:rPr>
          <w:b/>
        </w:rPr>
        <w:t>им</w:t>
      </w:r>
      <w:r w:rsidRPr="007B0EEE">
        <w:rPr>
          <w:b/>
        </w:rPr>
        <w:t xml:space="preserve"> из супругов»;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lastRenderedPageBreak/>
        <w:t>2) пункт 1 статьи 127 дополнить подпунктом 14 следующего содержания: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«14) лиц, изменивших пол.»;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3) пункт 1 статьи 146 дополнить абзацем следующего содержания: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«лица, изменившие пол.».</w:t>
      </w:r>
    </w:p>
    <w:p w:rsidR="00047F77" w:rsidRDefault="003B4B61">
      <w:pPr>
        <w:spacing w:line="480" w:lineRule="auto"/>
        <w:ind w:firstLine="709"/>
        <w:rPr>
          <w:b/>
        </w:rPr>
      </w:pPr>
      <w:r>
        <w:rPr>
          <w:b/>
        </w:rPr>
        <w:t>Статья 2</w:t>
      </w:r>
    </w:p>
    <w:p w:rsidR="00047F77" w:rsidRDefault="003B4B61">
      <w:pPr>
        <w:spacing w:line="480" w:lineRule="auto"/>
        <w:ind w:firstLine="709"/>
      </w:pPr>
      <w:r>
        <w:t xml:space="preserve">Абзац четвертый статьи 70 Федерального закона </w:t>
      </w:r>
      <w:r>
        <w:br/>
        <w:t>от 15 ноября 1997 года № 143-ФЗ «Об актах гражданского состояния» (Собрание законодательства Российской Федерации, 1997, № 47, ст. 5340</w:t>
      </w:r>
      <w:r w:rsidR="00667D80">
        <w:t>;</w:t>
      </w:r>
      <w:r w:rsidR="00667D80" w:rsidRPr="00667D80">
        <w:rPr>
          <w:b/>
        </w:rPr>
        <w:t xml:space="preserve"> 2013, № 48, ст. 6165</w:t>
      </w:r>
      <w:r w:rsidRPr="00667D80">
        <w:rPr>
          <w:b/>
        </w:rPr>
        <w:t>)</w:t>
      </w:r>
      <w:r>
        <w:t xml:space="preserve"> </w:t>
      </w:r>
      <w:r>
        <w:rPr>
          <w:b/>
        </w:rPr>
        <w:t>изложить в следующей редакции:</w:t>
      </w:r>
    </w:p>
    <w:p w:rsidR="00047F77" w:rsidRDefault="003B4B61">
      <w:pPr>
        <w:spacing w:line="480" w:lineRule="auto"/>
        <w:ind w:firstLine="709"/>
        <w:rPr>
          <w:b/>
        </w:rPr>
      </w:pPr>
      <w:r>
        <w:rPr>
          <w:b/>
        </w:rPr>
        <w:t>«представлено медицинское заключение врачебной комиссии медицинской организации, подведомственной федеральному органу исполнительной власти по выработке и реализации государственной политики и нормативно-правовому регулированию в сфере здравоохранения, о соответствии половых признаков признакам определенного пола, выданное в соответствии с частью 2 статьи 45</w:t>
      </w:r>
      <w:r>
        <w:rPr>
          <w:b/>
          <w:vertAlign w:val="superscript"/>
        </w:rPr>
        <w:t>1</w:t>
      </w:r>
      <w:r>
        <w:rPr>
          <w:b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047F77" w:rsidRDefault="003B4B61">
      <w:pPr>
        <w:spacing w:line="480" w:lineRule="auto"/>
        <w:ind w:firstLine="709"/>
        <w:rPr>
          <w:b/>
        </w:rPr>
      </w:pPr>
      <w:r>
        <w:rPr>
          <w:b/>
        </w:rPr>
        <w:t>Статья 3</w:t>
      </w:r>
    </w:p>
    <w:p w:rsidR="00047F77" w:rsidRDefault="003B4B61">
      <w:pPr>
        <w:spacing w:line="480" w:lineRule="auto"/>
        <w:ind w:firstLine="709"/>
      </w:pPr>
      <w:r>
        <w:lastRenderedPageBreak/>
        <w:t>Федеральный закон от 21 ноября 2011 года № 323-ФЗ «Об основах охраны здоровья граждан в Российской Федерации» (Собрание законодательства Российской Федерации, 2011, № 48, ст. 6724) дополнить статьей 45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47F77" w:rsidRDefault="003B4B61">
      <w:pPr>
        <w:spacing w:line="480" w:lineRule="auto"/>
        <w:ind w:firstLine="709"/>
      </w:pPr>
      <w:r w:rsidRPr="007B0EEE">
        <w:t>«</w:t>
      </w:r>
      <w:r>
        <w:t>Статья 45</w:t>
      </w:r>
      <w:r>
        <w:rPr>
          <w:vertAlign w:val="superscript"/>
        </w:rPr>
        <w:t>1</w:t>
      </w:r>
      <w:r>
        <w:t xml:space="preserve">. </w:t>
      </w:r>
      <w:r>
        <w:rPr>
          <w:b/>
        </w:rPr>
        <w:t>Запрет смены пола человека</w:t>
      </w:r>
    </w:p>
    <w:p w:rsidR="00047F77" w:rsidRDefault="003B4B61">
      <w:pPr>
        <w:spacing w:line="480" w:lineRule="auto"/>
        <w:ind w:firstLine="709"/>
      </w:pPr>
      <w:r w:rsidRPr="007B0EEE">
        <w:rPr>
          <w:b/>
        </w:rPr>
        <w:t>1. Запрещается</w:t>
      </w:r>
      <w:r>
        <w:t xml:space="preserve"> осуществление медицинских вмешательств, включая применение лекарственных препаратов, нап</w:t>
      </w:r>
      <w:r w:rsidR="00C0282B">
        <w:t>равленных на смену пола</w:t>
      </w:r>
      <w:r>
        <w:t>, в</w:t>
      </w:r>
      <w:r w:rsidR="007B0EEE">
        <w:t> </w:t>
      </w:r>
      <w:r>
        <w:t xml:space="preserve">том числе формирование у человека первичных и (или) вторичных половых признаков другого пола. </w:t>
      </w:r>
    </w:p>
    <w:p w:rsidR="00047F77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 xml:space="preserve">2. К смене пола не относятся </w:t>
      </w:r>
      <w:r w:rsidRPr="007B0EEE">
        <w:t>м</w:t>
      </w:r>
      <w:r>
        <w:t xml:space="preserve">едицинские вмешательства, связанные с лечением врожденных аномалий </w:t>
      </w:r>
      <w:r w:rsidRPr="007B0EEE">
        <w:rPr>
          <w:b/>
        </w:rPr>
        <w:t>(пороков развития), генетических и эндокринных заболеваний,</w:t>
      </w:r>
      <w:r>
        <w:t xml:space="preserve"> связанных с нарушением формирования </w:t>
      </w:r>
      <w:r w:rsidRPr="007B0EEE">
        <w:rPr>
          <w:b/>
        </w:rPr>
        <w:t>половых органов</w:t>
      </w:r>
      <w:r>
        <w:t xml:space="preserve"> </w:t>
      </w:r>
      <w:r>
        <w:rPr>
          <w:b/>
        </w:rPr>
        <w:t>у детей</w:t>
      </w:r>
      <w:r w:rsidRPr="00C0282B">
        <w:rPr>
          <w:b/>
        </w:rPr>
        <w:t xml:space="preserve">, </w:t>
      </w:r>
      <w:r w:rsidR="00C0282B" w:rsidRPr="00C0282B">
        <w:rPr>
          <w:b/>
        </w:rPr>
        <w:t xml:space="preserve">в случае если такие медицинские вмешательства </w:t>
      </w:r>
      <w:r>
        <w:t xml:space="preserve">допускаются по решению врачебной комиссии </w:t>
      </w:r>
      <w:r w:rsidRPr="007B0EEE">
        <w:rPr>
          <w:b/>
        </w:rPr>
        <w:t>медицинской организации, подведомственной уполномоченному федеральному органу исполнительной власти. По</w:t>
      </w:r>
      <w:r w:rsidR="007B0EEE">
        <w:rPr>
          <w:b/>
        </w:rPr>
        <w:t> </w:t>
      </w:r>
      <w:r>
        <w:rPr>
          <w:b/>
        </w:rPr>
        <w:t xml:space="preserve">результатам </w:t>
      </w:r>
      <w:r w:rsidR="00C0282B">
        <w:rPr>
          <w:b/>
        </w:rPr>
        <w:t xml:space="preserve">таких </w:t>
      </w:r>
      <w:r>
        <w:rPr>
          <w:b/>
        </w:rPr>
        <w:t>медицинских вмешательств указанная врачебная комиссия выдает медицинское заключение о соответствии половых признаков признакам определенного пола, необходимое для внесения изменени</w:t>
      </w:r>
      <w:r w:rsidR="00C0282B">
        <w:rPr>
          <w:b/>
        </w:rPr>
        <w:t>я</w:t>
      </w:r>
      <w:r>
        <w:rPr>
          <w:b/>
        </w:rPr>
        <w:t xml:space="preserve"> в запис</w:t>
      </w:r>
      <w:r w:rsidR="00C0282B">
        <w:rPr>
          <w:b/>
        </w:rPr>
        <w:t>ь</w:t>
      </w:r>
      <w:r>
        <w:rPr>
          <w:b/>
        </w:rPr>
        <w:t xml:space="preserve"> актов гражданского </w:t>
      </w:r>
      <w:r w:rsidRPr="007B0EEE">
        <w:rPr>
          <w:b/>
        </w:rPr>
        <w:t>состояния. Перечень медицинских организаций, подведомственных уполномоченному</w:t>
      </w:r>
      <w:r>
        <w:rPr>
          <w:b/>
        </w:rPr>
        <w:t xml:space="preserve"> </w:t>
      </w:r>
      <w:r>
        <w:rPr>
          <w:b/>
        </w:rPr>
        <w:lastRenderedPageBreak/>
        <w:t xml:space="preserve">федеральному органу исполнительной власти, </w:t>
      </w:r>
      <w:r w:rsidR="00932C56">
        <w:rPr>
          <w:b/>
        </w:rPr>
        <w:t xml:space="preserve">форма и </w:t>
      </w:r>
      <w:r>
        <w:t>порядок выдачи таких решений</w:t>
      </w:r>
      <w:r>
        <w:rPr>
          <w:b/>
        </w:rPr>
        <w:t xml:space="preserve"> и медицинских заключений утвержда</w:t>
      </w:r>
      <w:r w:rsidR="00C0282B">
        <w:rPr>
          <w:b/>
        </w:rPr>
        <w:t>ю</w:t>
      </w:r>
      <w:r>
        <w:rPr>
          <w:b/>
        </w:rPr>
        <w:t xml:space="preserve">тся Правительством Российской Федерации.». 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Статья 4</w:t>
      </w:r>
    </w:p>
    <w:p w:rsidR="00047F77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 xml:space="preserve">В пункте 2 части 8 статьи 9 Федерального закона </w:t>
      </w:r>
      <w:r w:rsidRPr="007B0EEE">
        <w:rPr>
          <w:b/>
        </w:rPr>
        <w:br/>
        <w:t>от 28 апреля 2023 года № 138-ФЗ «О гражданстве Российской Федерации» (Собрание законодательства Российской Федерации, 2023, № 18, ст. 3215) слова «либо изменения им пола» заменить словами «либо внесения изменения в запись акта гражданского состояния на</w:t>
      </w:r>
      <w:r w:rsidR="00F406AF">
        <w:rPr>
          <w:b/>
        </w:rPr>
        <w:t> </w:t>
      </w:r>
      <w:bookmarkStart w:id="0" w:name="_GoBack"/>
      <w:bookmarkEnd w:id="0"/>
      <w:r w:rsidRPr="007B0EEE">
        <w:rPr>
          <w:b/>
        </w:rPr>
        <w:t>основании медицинского заключения врачебной комиссии медицинской организации, подведомственной федеральному органу исполнительной власти по выработке и реализации государственной политики и нормативно-правовому регулированию в сфере здравоохранения, о соответствии половых признаков признакам определенного пола, выданное в соответствии с частью 2 статьи 45</w:t>
      </w:r>
      <w:r w:rsidRPr="007B0EEE">
        <w:rPr>
          <w:b/>
          <w:vertAlign w:val="superscript"/>
        </w:rPr>
        <w:t>1</w:t>
      </w:r>
      <w:r w:rsidRPr="007B0EEE">
        <w:rPr>
          <w:b/>
        </w:rPr>
        <w:t xml:space="preserve"> Федерального закона от 21 ноября 2011 года № 323-ФЗ «О</w:t>
      </w:r>
      <w:r>
        <w:rPr>
          <w:b/>
        </w:rPr>
        <w:t>б основах охраны здоровья</w:t>
      </w:r>
      <w:r w:rsidR="00C0282B">
        <w:rPr>
          <w:b/>
        </w:rPr>
        <w:t xml:space="preserve"> граждан в Российской Федерации</w:t>
      </w:r>
      <w:r>
        <w:rPr>
          <w:b/>
        </w:rPr>
        <w:t>».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Статья 5</w:t>
      </w:r>
    </w:p>
    <w:p w:rsidR="00047F77" w:rsidRPr="007B0EEE" w:rsidRDefault="003B4B61">
      <w:pPr>
        <w:spacing w:line="480" w:lineRule="auto"/>
        <w:ind w:firstLine="709"/>
        <w:rPr>
          <w:b/>
        </w:rPr>
      </w:pPr>
      <w:r w:rsidRPr="007B0EEE">
        <w:rPr>
          <w:b/>
        </w:rPr>
        <w:t>1. Настоящий Федеральный закон вступает в силу со дня его официального опубликования.</w:t>
      </w:r>
    </w:p>
    <w:p w:rsidR="00047F77" w:rsidRDefault="003B4B61">
      <w:pPr>
        <w:spacing w:line="480" w:lineRule="auto"/>
        <w:ind w:firstLine="709"/>
        <w:rPr>
          <w:b/>
        </w:rPr>
      </w:pPr>
      <w:r>
        <w:rPr>
          <w:b/>
        </w:rPr>
        <w:lastRenderedPageBreak/>
        <w:t xml:space="preserve">2. Положения Федерального закона от 15 ноября 1997 года № 143-ФЗ «Об актах гражданского состояния» (в редакции настоящего Федерального закона), Федерального закона от 21 ноября 2011 года № 323-ФЗ «Об основах охраны здоровья граждан в Российской Федерации» (в редакции настоящего Федерального закона), Федерального закона от 28 апреля 2023 года № 138-ФЗ «О гражданстве Российской Федерации» (в редакции настоящего Федерального закона) не распространяются на лиц, в отношении которых осуществлены хирургические вмешательства, направленные на изменение половых признаков человека, до дня вступления в силу настоящего Федерального закона и подтвержденные медицинским заключением врачебной комиссии медицинской организации, подведомственной федеральному органу исполнительной власти по выработке и реализации государственной политики и нормативно-правовому регулированию в сфере здравоохранения, о соответствии половых признаков признакам определенного пола, </w:t>
      </w:r>
      <w:r w:rsidR="00096855">
        <w:rPr>
          <w:b/>
        </w:rPr>
        <w:br/>
      </w:r>
      <w:r>
        <w:rPr>
          <w:b/>
        </w:rPr>
        <w:t>выданн</w:t>
      </w:r>
      <w:r w:rsidR="00C0282B">
        <w:rPr>
          <w:b/>
        </w:rPr>
        <w:t>ым</w:t>
      </w:r>
      <w:r>
        <w:rPr>
          <w:b/>
        </w:rPr>
        <w:t xml:space="preserve"> в соответствии с частью 2 статьи 45</w:t>
      </w:r>
      <w:r>
        <w:rPr>
          <w:b/>
          <w:vertAlign w:val="superscript"/>
        </w:rPr>
        <w:t>1</w:t>
      </w:r>
      <w:r>
        <w:rPr>
          <w:b/>
        </w:rPr>
        <w:t xml:space="preserve"> Федерального закона от 21 ноября 2011 года № 323-ФЗ «Об основах охраны здоровья граждан в Российской Федерации</w:t>
      </w:r>
      <w:r w:rsidR="00C0282B">
        <w:rPr>
          <w:b/>
        </w:rPr>
        <w:t>»</w:t>
      </w:r>
      <w:r>
        <w:rPr>
          <w:b/>
        </w:rPr>
        <w:t>.</w:t>
      </w:r>
    </w:p>
    <w:p w:rsidR="00047F77" w:rsidRDefault="003B4B61" w:rsidP="00C0282B">
      <w:pPr>
        <w:spacing w:line="480" w:lineRule="auto"/>
        <w:ind w:firstLine="709"/>
      </w:pPr>
      <w:r w:rsidRPr="00096855">
        <w:rPr>
          <w:b/>
        </w:rPr>
        <w:t xml:space="preserve">3. К нормативным правовым актам Российской Федерации, устанавливающим обязательные требования и предусмотренным </w:t>
      </w:r>
      <w:r w:rsidRPr="00096855">
        <w:rPr>
          <w:b/>
        </w:rPr>
        <w:lastRenderedPageBreak/>
        <w:t>статьей 45</w:t>
      </w:r>
      <w:r w:rsidRPr="00096855">
        <w:rPr>
          <w:b/>
          <w:vertAlign w:val="superscript"/>
        </w:rPr>
        <w:t>1</w:t>
      </w:r>
      <w:r w:rsidRPr="00096855">
        <w:rPr>
          <w:b/>
        </w:rPr>
        <w:t xml:space="preserve"> Федерального закона от 21 ноября 2011 года № 323-ФЗ </w:t>
      </w:r>
      <w:r w:rsidR="00096855" w:rsidRPr="00096855">
        <w:rPr>
          <w:b/>
        </w:rPr>
        <w:br/>
      </w:r>
      <w:r w:rsidRPr="00096855">
        <w:rPr>
          <w:b/>
        </w:rPr>
        <w:t xml:space="preserve">«Об основах охраны здоровья граждан в Российской Федерации», не применяются положения части 1 статьи 3 Федерального закона </w:t>
      </w:r>
      <w:r w:rsidR="008D3859">
        <w:rPr>
          <w:b/>
        </w:rPr>
        <w:br/>
      </w:r>
      <w:r w:rsidRPr="00096855">
        <w:rPr>
          <w:b/>
        </w:rPr>
        <w:t>от 31 июля 2020 года №</w:t>
      </w:r>
      <w:r w:rsidR="00096855" w:rsidRPr="00096855">
        <w:rPr>
          <w:b/>
        </w:rPr>
        <w:t> </w:t>
      </w:r>
      <w:r w:rsidRPr="00096855">
        <w:rPr>
          <w:b/>
        </w:rPr>
        <w:t>247-ФЗ «Об обязательных требованиях в Российской Федерации».</w:t>
      </w:r>
    </w:p>
    <w:p w:rsidR="00047F77" w:rsidRDefault="00047F77">
      <w:pPr>
        <w:spacing w:line="240" w:lineRule="auto"/>
      </w:pPr>
    </w:p>
    <w:p w:rsidR="007B0EEE" w:rsidRDefault="007B0EEE">
      <w:pPr>
        <w:spacing w:line="240" w:lineRule="auto"/>
      </w:pPr>
    </w:p>
    <w:p w:rsidR="00047F77" w:rsidRDefault="003B4B61">
      <w:pPr>
        <w:tabs>
          <w:tab w:val="center" w:pos="1474"/>
        </w:tabs>
        <w:spacing w:before="60" w:line="240" w:lineRule="atLeast"/>
      </w:pPr>
      <w:r>
        <w:tab/>
        <w:t>Президент</w:t>
      </w:r>
    </w:p>
    <w:p w:rsidR="00047F77" w:rsidRDefault="003B4B61">
      <w:pPr>
        <w:tabs>
          <w:tab w:val="center" w:pos="1474"/>
          <w:tab w:val="left" w:pos="8364"/>
        </w:tabs>
        <w:spacing w:line="240" w:lineRule="atLeast"/>
      </w:pPr>
      <w:r>
        <w:tab/>
        <w:t xml:space="preserve">Российской Федерации                                                                          </w:t>
      </w:r>
      <w:r>
        <w:rPr>
          <w:color w:val="FFFFFF"/>
        </w:rPr>
        <w:t>В.Путин</w:t>
      </w:r>
    </w:p>
    <w:sectPr w:rsidR="00047F77" w:rsidSect="00096855">
      <w:headerReference w:type="default" r:id="rId7"/>
      <w:headerReference w:type="first" r:id="rId8"/>
      <w:pgSz w:w="11906" w:h="16838"/>
      <w:pgMar w:top="1418" w:right="1474" w:bottom="1701" w:left="136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03" w:rsidRDefault="00F21303">
      <w:pPr>
        <w:spacing w:line="240" w:lineRule="auto"/>
      </w:pPr>
      <w:r>
        <w:separator/>
      </w:r>
    </w:p>
  </w:endnote>
  <w:endnote w:type="continuationSeparator" w:id="0">
    <w:p w:rsidR="00F21303" w:rsidRDefault="00F21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03" w:rsidRDefault="00F21303">
      <w:pPr>
        <w:spacing w:line="240" w:lineRule="auto"/>
      </w:pPr>
      <w:r>
        <w:separator/>
      </w:r>
    </w:p>
  </w:footnote>
  <w:footnote w:type="continuationSeparator" w:id="0">
    <w:p w:rsidR="00F21303" w:rsidRDefault="00F21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7" w:rsidRDefault="003B4B6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406AF">
      <w:rPr>
        <w:noProof/>
      </w:rPr>
      <w:t>6</w:t>
    </w:r>
    <w:r>
      <w:fldChar w:fldCharType="end"/>
    </w:r>
  </w:p>
  <w:p w:rsidR="00047F77" w:rsidRDefault="00047F77">
    <w:pPr>
      <w:pStyle w:val="afc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7" w:rsidRDefault="00047F77">
    <w:pPr>
      <w:pStyle w:val="afc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7F77"/>
    <w:rsid w:val="00047F77"/>
    <w:rsid w:val="00096855"/>
    <w:rsid w:val="00253E97"/>
    <w:rsid w:val="003126BB"/>
    <w:rsid w:val="003B4B61"/>
    <w:rsid w:val="0052673A"/>
    <w:rsid w:val="00667D80"/>
    <w:rsid w:val="006D2BA3"/>
    <w:rsid w:val="007B0EEE"/>
    <w:rsid w:val="008D3859"/>
    <w:rsid w:val="00932C56"/>
    <w:rsid w:val="009611F3"/>
    <w:rsid w:val="00AF43CA"/>
    <w:rsid w:val="00B24BB2"/>
    <w:rsid w:val="00C0282B"/>
    <w:rsid w:val="00E54C0F"/>
    <w:rsid w:val="00F21303"/>
    <w:rsid w:val="00F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360" w:lineRule="atLeast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8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8"/>
    </w:rPr>
  </w:style>
  <w:style w:type="paragraph" w:styleId="a3">
    <w:name w:val="Intense Quote"/>
    <w:basedOn w:val="a"/>
    <w:next w:val="a"/>
    <w:link w:val="a4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Номер страницы1"/>
    <w:basedOn w:val="12"/>
    <w:link w:val="15"/>
  </w:style>
  <w:style w:type="character" w:customStyle="1" w:styleId="15">
    <w:name w:val="Номер страницы1"/>
    <w:basedOn w:val="13"/>
    <w:link w:val="14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sz w:val="28"/>
    </w:rPr>
  </w:style>
  <w:style w:type="paragraph" w:customStyle="1" w:styleId="Endnote">
    <w:name w:val="Endnote"/>
    <w:basedOn w:val="a"/>
    <w:link w:val="Endnote0"/>
    <w:pPr>
      <w:spacing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Pr>
      <w:i/>
      <w:sz w:val="24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  <w:rPr>
      <w:sz w:val="28"/>
    </w:rPr>
  </w:style>
  <w:style w:type="paragraph" w:styleId="ad">
    <w:name w:val="No Spacing"/>
    <w:link w:val="ae"/>
  </w:style>
  <w:style w:type="character" w:customStyle="1" w:styleId="ae">
    <w:name w:val="Без интервала Знак"/>
    <w:link w:val="ad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6">
    <w:name w:val="Гиперссылка1"/>
    <w:link w:val="17"/>
    <w:rPr>
      <w:color w:val="0000FF" w:themeColor="hyperlink"/>
      <w:u w:val="single"/>
    </w:rPr>
  </w:style>
  <w:style w:type="character" w:customStyle="1" w:styleId="17">
    <w:name w:val="Гиперссылка1"/>
    <w:link w:val="16"/>
    <w:rPr>
      <w:color w:val="0000FF" w:themeColor="hyperlink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8"/>
    </w:rPr>
  </w:style>
  <w:style w:type="paragraph" w:customStyle="1" w:styleId="18">
    <w:name w:val="Знак сноски1"/>
    <w:link w:val="19"/>
    <w:rPr>
      <w:vertAlign w:val="superscript"/>
    </w:rPr>
  </w:style>
  <w:style w:type="character" w:customStyle="1" w:styleId="19">
    <w:name w:val="Знак сноски1"/>
    <w:link w:val="18"/>
    <w:rPr>
      <w:vertAlign w:val="superscript"/>
    </w:rPr>
  </w:style>
  <w:style w:type="paragraph" w:styleId="af">
    <w:name w:val="Balloon Text"/>
    <w:basedOn w:val="a"/>
    <w:link w:val="1a"/>
    <w:pPr>
      <w:spacing w:line="240" w:lineRule="auto"/>
    </w:pPr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"/>
    <w:rPr>
      <w:rFonts w:ascii="Tahoma" w:hAnsi="Tahoma"/>
      <w:sz w:val="16"/>
    </w:rPr>
  </w:style>
  <w:style w:type="paragraph" w:styleId="af0">
    <w:name w:val="table of figures"/>
    <w:basedOn w:val="a"/>
    <w:next w:val="a"/>
    <w:link w:val="af1"/>
  </w:style>
  <w:style w:type="character" w:customStyle="1" w:styleId="af1">
    <w:name w:val="Перечень рисунков Знак"/>
    <w:basedOn w:val="1"/>
    <w:link w:val="af0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2">
    <w:name w:val="Body Text Indent"/>
    <w:basedOn w:val="a"/>
    <w:link w:val="1b"/>
    <w:pPr>
      <w:spacing w:line="240" w:lineRule="atLeast"/>
      <w:ind w:left="6180"/>
      <w:jc w:val="left"/>
    </w:pPr>
    <w:rPr>
      <w:sz w:val="30"/>
    </w:rPr>
  </w:style>
  <w:style w:type="character" w:customStyle="1" w:styleId="1b">
    <w:name w:val="Основной текст с отступом Знак1"/>
    <w:basedOn w:val="1"/>
    <w:link w:val="af2"/>
    <w:rPr>
      <w:sz w:val="30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af3">
    <w:name w:val="Текст выноски Знак"/>
    <w:link w:val="af4"/>
    <w:rPr>
      <w:rFonts w:ascii="Tahoma" w:hAnsi="Tahoma"/>
      <w:sz w:val="16"/>
    </w:rPr>
  </w:style>
  <w:style w:type="character" w:customStyle="1" w:styleId="af4">
    <w:name w:val="Текст выноски Знак"/>
    <w:link w:val="af3"/>
    <w:rPr>
      <w:rFonts w:ascii="Tahoma" w:hAnsi="Tahoma"/>
      <w:sz w:val="16"/>
    </w:rPr>
  </w:style>
  <w:style w:type="paragraph" w:customStyle="1" w:styleId="25">
    <w:name w:val="Гиперссылка2"/>
    <w:link w:val="af5"/>
    <w:rPr>
      <w:color w:val="0000FF"/>
      <w:u w:val="single"/>
    </w:rPr>
  </w:style>
  <w:style w:type="character" w:styleId="af5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c">
    <w:name w:val="toc 1"/>
    <w:basedOn w:val="a"/>
    <w:next w:val="a"/>
    <w:link w:val="1d"/>
    <w:uiPriority w:val="39"/>
    <w:pPr>
      <w:spacing w:after="57"/>
    </w:pPr>
  </w:style>
  <w:style w:type="character" w:customStyle="1" w:styleId="1d">
    <w:name w:val="Оглавление 1 Знак"/>
    <w:basedOn w:val="1"/>
    <w:link w:val="1c"/>
    <w:rPr>
      <w:sz w:val="28"/>
    </w:rPr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"/>
    <w:link w:val="HeaderandFooter"/>
    <w:rPr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8"/>
    </w:rPr>
  </w:style>
  <w:style w:type="paragraph" w:customStyle="1" w:styleId="af6">
    <w:name w:val="Основной текст с отступом Знак"/>
    <w:link w:val="af7"/>
    <w:rPr>
      <w:sz w:val="30"/>
    </w:rPr>
  </w:style>
  <w:style w:type="character" w:customStyle="1" w:styleId="af7">
    <w:name w:val="Основной текст с отступом Знак"/>
    <w:link w:val="af6"/>
    <w:rPr>
      <w:sz w:val="30"/>
    </w:rPr>
  </w:style>
  <w:style w:type="paragraph" w:customStyle="1" w:styleId="1e">
    <w:name w:val="Знак концевой сноски1"/>
    <w:link w:val="1f"/>
    <w:rPr>
      <w:vertAlign w:val="superscript"/>
    </w:rPr>
  </w:style>
  <w:style w:type="character" w:customStyle="1" w:styleId="1f">
    <w:name w:val="Знак концевой сноски1"/>
    <w:link w:val="1e"/>
    <w:rPr>
      <w:vertAlign w:val="superscript"/>
    </w:rPr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8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"/>
    <w:link w:val="Index"/>
    <w:rPr>
      <w:sz w:val="28"/>
    </w:rPr>
  </w:style>
  <w:style w:type="paragraph" w:customStyle="1" w:styleId="26">
    <w:name w:val="Основной шрифт абзаца2"/>
  </w:style>
  <w:style w:type="paragraph" w:customStyle="1" w:styleId="1f0">
    <w:name w:val="Обычный1"/>
    <w:link w:val="1f1"/>
    <w:rPr>
      <w:sz w:val="28"/>
    </w:rPr>
  </w:style>
  <w:style w:type="character" w:customStyle="1" w:styleId="1f1">
    <w:name w:val="Обычный1"/>
    <w:link w:val="1f0"/>
    <w:rPr>
      <w:sz w:val="2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8"/>
    </w:rPr>
  </w:style>
  <w:style w:type="paragraph" w:styleId="afc">
    <w:name w:val="head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Pr>
      <w:sz w:val="28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basedOn w:val="1"/>
    <w:link w:val="afe"/>
    <w:rPr>
      <w:sz w:val="24"/>
    </w:rPr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sz w:val="28"/>
    </w:rPr>
  </w:style>
  <w:style w:type="paragraph" w:styleId="aff0">
    <w:name w:val="Title"/>
    <w:basedOn w:val="a"/>
    <w:next w:val="a"/>
    <w:link w:val="aff1"/>
    <w:uiPriority w:val="10"/>
    <w:qFormat/>
    <w:pPr>
      <w:spacing w:before="300" w:after="200"/>
      <w:contextualSpacing/>
    </w:pPr>
    <w:rPr>
      <w:sz w:val="48"/>
    </w:rPr>
  </w:style>
  <w:style w:type="character" w:customStyle="1" w:styleId="aff1">
    <w:name w:val="Название Знак"/>
    <w:basedOn w:val="1"/>
    <w:link w:val="aff0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Heading">
    <w:name w:val="Heading"/>
    <w:basedOn w:val="a"/>
    <w:next w:val="a6"/>
    <w:link w:val="Heading0"/>
    <w:pPr>
      <w:keepNext/>
      <w:spacing w:before="240" w:after="120"/>
    </w:pPr>
    <w:rPr>
      <w:rFonts w:ascii="Arial" w:hAnsi="Arial"/>
    </w:rPr>
  </w:style>
  <w:style w:type="character" w:customStyle="1" w:styleId="Heading0">
    <w:name w:val="Heading"/>
    <w:basedOn w:val="1"/>
    <w:link w:val="Heading"/>
    <w:rPr>
      <w:rFonts w:ascii="Arial" w:hAnsi="Arial"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360" w:lineRule="atLeast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8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8"/>
    </w:rPr>
  </w:style>
  <w:style w:type="paragraph" w:styleId="a3">
    <w:name w:val="Intense Quote"/>
    <w:basedOn w:val="a"/>
    <w:next w:val="a"/>
    <w:link w:val="a4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Номер страницы1"/>
    <w:basedOn w:val="12"/>
    <w:link w:val="15"/>
  </w:style>
  <w:style w:type="character" w:customStyle="1" w:styleId="15">
    <w:name w:val="Номер страницы1"/>
    <w:basedOn w:val="13"/>
    <w:link w:val="14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sz w:val="28"/>
    </w:rPr>
  </w:style>
  <w:style w:type="paragraph" w:customStyle="1" w:styleId="Endnote">
    <w:name w:val="Endnote"/>
    <w:basedOn w:val="a"/>
    <w:link w:val="Endnote0"/>
    <w:pPr>
      <w:spacing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Pr>
      <w:i/>
      <w:sz w:val="24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  <w:rPr>
      <w:sz w:val="28"/>
    </w:rPr>
  </w:style>
  <w:style w:type="paragraph" w:styleId="ad">
    <w:name w:val="No Spacing"/>
    <w:link w:val="ae"/>
  </w:style>
  <w:style w:type="character" w:customStyle="1" w:styleId="ae">
    <w:name w:val="Без интервала Знак"/>
    <w:link w:val="ad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6">
    <w:name w:val="Гиперссылка1"/>
    <w:link w:val="17"/>
    <w:rPr>
      <w:color w:val="0000FF" w:themeColor="hyperlink"/>
      <w:u w:val="single"/>
    </w:rPr>
  </w:style>
  <w:style w:type="character" w:customStyle="1" w:styleId="17">
    <w:name w:val="Гиперссылка1"/>
    <w:link w:val="16"/>
    <w:rPr>
      <w:color w:val="0000FF" w:themeColor="hyperlink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8"/>
    </w:rPr>
  </w:style>
  <w:style w:type="paragraph" w:customStyle="1" w:styleId="18">
    <w:name w:val="Знак сноски1"/>
    <w:link w:val="19"/>
    <w:rPr>
      <w:vertAlign w:val="superscript"/>
    </w:rPr>
  </w:style>
  <w:style w:type="character" w:customStyle="1" w:styleId="19">
    <w:name w:val="Знак сноски1"/>
    <w:link w:val="18"/>
    <w:rPr>
      <w:vertAlign w:val="superscript"/>
    </w:rPr>
  </w:style>
  <w:style w:type="paragraph" w:styleId="af">
    <w:name w:val="Balloon Text"/>
    <w:basedOn w:val="a"/>
    <w:link w:val="1a"/>
    <w:pPr>
      <w:spacing w:line="240" w:lineRule="auto"/>
    </w:pPr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"/>
    <w:rPr>
      <w:rFonts w:ascii="Tahoma" w:hAnsi="Tahoma"/>
      <w:sz w:val="16"/>
    </w:rPr>
  </w:style>
  <w:style w:type="paragraph" w:styleId="af0">
    <w:name w:val="table of figures"/>
    <w:basedOn w:val="a"/>
    <w:next w:val="a"/>
    <w:link w:val="af1"/>
  </w:style>
  <w:style w:type="character" w:customStyle="1" w:styleId="af1">
    <w:name w:val="Перечень рисунков Знак"/>
    <w:basedOn w:val="1"/>
    <w:link w:val="af0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2">
    <w:name w:val="Body Text Indent"/>
    <w:basedOn w:val="a"/>
    <w:link w:val="1b"/>
    <w:pPr>
      <w:spacing w:line="240" w:lineRule="atLeast"/>
      <w:ind w:left="6180"/>
      <w:jc w:val="left"/>
    </w:pPr>
    <w:rPr>
      <w:sz w:val="30"/>
    </w:rPr>
  </w:style>
  <w:style w:type="character" w:customStyle="1" w:styleId="1b">
    <w:name w:val="Основной текст с отступом Знак1"/>
    <w:basedOn w:val="1"/>
    <w:link w:val="af2"/>
    <w:rPr>
      <w:sz w:val="30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af3">
    <w:name w:val="Текст выноски Знак"/>
    <w:link w:val="af4"/>
    <w:rPr>
      <w:rFonts w:ascii="Tahoma" w:hAnsi="Tahoma"/>
      <w:sz w:val="16"/>
    </w:rPr>
  </w:style>
  <w:style w:type="character" w:customStyle="1" w:styleId="af4">
    <w:name w:val="Текст выноски Знак"/>
    <w:link w:val="af3"/>
    <w:rPr>
      <w:rFonts w:ascii="Tahoma" w:hAnsi="Tahoma"/>
      <w:sz w:val="16"/>
    </w:rPr>
  </w:style>
  <w:style w:type="paragraph" w:customStyle="1" w:styleId="25">
    <w:name w:val="Гиперссылка2"/>
    <w:link w:val="af5"/>
    <w:rPr>
      <w:color w:val="0000FF"/>
      <w:u w:val="single"/>
    </w:rPr>
  </w:style>
  <w:style w:type="character" w:styleId="af5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c">
    <w:name w:val="toc 1"/>
    <w:basedOn w:val="a"/>
    <w:next w:val="a"/>
    <w:link w:val="1d"/>
    <w:uiPriority w:val="39"/>
    <w:pPr>
      <w:spacing w:after="57"/>
    </w:pPr>
  </w:style>
  <w:style w:type="character" w:customStyle="1" w:styleId="1d">
    <w:name w:val="Оглавление 1 Знак"/>
    <w:basedOn w:val="1"/>
    <w:link w:val="1c"/>
    <w:rPr>
      <w:sz w:val="28"/>
    </w:rPr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"/>
    <w:link w:val="HeaderandFooter"/>
    <w:rPr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8"/>
    </w:rPr>
  </w:style>
  <w:style w:type="paragraph" w:customStyle="1" w:styleId="af6">
    <w:name w:val="Основной текст с отступом Знак"/>
    <w:link w:val="af7"/>
    <w:rPr>
      <w:sz w:val="30"/>
    </w:rPr>
  </w:style>
  <w:style w:type="character" w:customStyle="1" w:styleId="af7">
    <w:name w:val="Основной текст с отступом Знак"/>
    <w:link w:val="af6"/>
    <w:rPr>
      <w:sz w:val="30"/>
    </w:rPr>
  </w:style>
  <w:style w:type="paragraph" w:customStyle="1" w:styleId="1e">
    <w:name w:val="Знак концевой сноски1"/>
    <w:link w:val="1f"/>
    <w:rPr>
      <w:vertAlign w:val="superscript"/>
    </w:rPr>
  </w:style>
  <w:style w:type="character" w:customStyle="1" w:styleId="1f">
    <w:name w:val="Знак концевой сноски1"/>
    <w:link w:val="1e"/>
    <w:rPr>
      <w:vertAlign w:val="superscript"/>
    </w:rPr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8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"/>
    <w:link w:val="Index"/>
    <w:rPr>
      <w:sz w:val="28"/>
    </w:rPr>
  </w:style>
  <w:style w:type="paragraph" w:customStyle="1" w:styleId="26">
    <w:name w:val="Основной шрифт абзаца2"/>
  </w:style>
  <w:style w:type="paragraph" w:customStyle="1" w:styleId="1f0">
    <w:name w:val="Обычный1"/>
    <w:link w:val="1f1"/>
    <w:rPr>
      <w:sz w:val="28"/>
    </w:rPr>
  </w:style>
  <w:style w:type="character" w:customStyle="1" w:styleId="1f1">
    <w:name w:val="Обычный1"/>
    <w:link w:val="1f0"/>
    <w:rPr>
      <w:sz w:val="2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8"/>
    </w:rPr>
  </w:style>
  <w:style w:type="paragraph" w:styleId="afc">
    <w:name w:val="head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Pr>
      <w:sz w:val="28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basedOn w:val="1"/>
    <w:link w:val="afe"/>
    <w:rPr>
      <w:sz w:val="24"/>
    </w:rPr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sz w:val="28"/>
    </w:rPr>
  </w:style>
  <w:style w:type="paragraph" w:styleId="aff0">
    <w:name w:val="Title"/>
    <w:basedOn w:val="a"/>
    <w:next w:val="a"/>
    <w:link w:val="aff1"/>
    <w:uiPriority w:val="10"/>
    <w:qFormat/>
    <w:pPr>
      <w:spacing w:before="300" w:after="200"/>
      <w:contextualSpacing/>
    </w:pPr>
    <w:rPr>
      <w:sz w:val="48"/>
    </w:rPr>
  </w:style>
  <w:style w:type="character" w:customStyle="1" w:styleId="aff1">
    <w:name w:val="Название Знак"/>
    <w:basedOn w:val="1"/>
    <w:link w:val="aff0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Heading">
    <w:name w:val="Heading"/>
    <w:basedOn w:val="a"/>
    <w:next w:val="a6"/>
    <w:link w:val="Heading0"/>
    <w:pPr>
      <w:keepNext/>
      <w:spacing w:before="240" w:after="120"/>
    </w:pPr>
    <w:rPr>
      <w:rFonts w:ascii="Arial" w:hAnsi="Arial"/>
    </w:rPr>
  </w:style>
  <w:style w:type="character" w:customStyle="1" w:styleId="Heading0">
    <w:name w:val="Heading"/>
    <w:basedOn w:val="1"/>
    <w:link w:val="Heading"/>
    <w:rPr>
      <w:rFonts w:ascii="Arial" w:hAnsi="Arial"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Григорий Игоревич</dc:creator>
  <cp:lastModifiedBy>СЕЛЕЗНЕВ Григорий Игоревич</cp:lastModifiedBy>
  <cp:revision>2</cp:revision>
  <cp:lastPrinted>2023-07-10T17:00:00Z</cp:lastPrinted>
  <dcterms:created xsi:type="dcterms:W3CDTF">2023-07-10T18:28:00Z</dcterms:created>
  <dcterms:modified xsi:type="dcterms:W3CDTF">2023-07-10T18:28:00Z</dcterms:modified>
</cp:coreProperties>
</file>